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53" w:rsidRPr="00CF58F5" w:rsidRDefault="009921C6" w:rsidP="00D91584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58F5">
        <w:rPr>
          <w:rFonts w:ascii="Times New Roman" w:eastAsia="Times New Roman" w:hAnsi="Times New Roman" w:cs="Times New Roman"/>
          <w:b/>
          <w:lang w:eastAsia="ru-RU"/>
        </w:rPr>
        <w:t>ИНФОРМАЦ</w:t>
      </w:r>
      <w:r w:rsidR="003625F0" w:rsidRPr="00CF58F5">
        <w:rPr>
          <w:rFonts w:ascii="Times New Roman" w:eastAsia="Times New Roman" w:hAnsi="Times New Roman" w:cs="Times New Roman"/>
          <w:b/>
          <w:lang w:eastAsia="ru-RU"/>
        </w:rPr>
        <w:t>И</w:t>
      </w:r>
      <w:r w:rsidR="00BD2ED2" w:rsidRPr="00CF58F5">
        <w:rPr>
          <w:rFonts w:ascii="Times New Roman" w:eastAsia="Times New Roman" w:hAnsi="Times New Roman" w:cs="Times New Roman"/>
          <w:b/>
          <w:lang w:eastAsia="ru-RU"/>
        </w:rPr>
        <w:t xml:space="preserve">ОННОЕ СООБЩЕНИЕ О ПРОВЕДЕНИИ </w:t>
      </w:r>
      <w:r w:rsidR="00393B59" w:rsidRPr="00CF58F5">
        <w:rPr>
          <w:rFonts w:ascii="Times New Roman" w:eastAsia="Times New Roman" w:hAnsi="Times New Roman" w:cs="Times New Roman"/>
          <w:b/>
          <w:lang w:eastAsia="ru-RU"/>
        </w:rPr>
        <w:t>15 января</w:t>
      </w:r>
      <w:r w:rsidRPr="00CF58F5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93B59" w:rsidRPr="00CF58F5">
        <w:rPr>
          <w:rFonts w:ascii="Times New Roman" w:eastAsia="Times New Roman" w:hAnsi="Times New Roman" w:cs="Times New Roman"/>
          <w:b/>
          <w:lang w:eastAsia="ru-RU"/>
        </w:rPr>
        <w:t>21</w:t>
      </w:r>
      <w:r w:rsidRPr="00CF58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52FA3" w:rsidRPr="00CF58F5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9921C6" w:rsidRPr="00CF58F5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58F5">
        <w:rPr>
          <w:rFonts w:ascii="Times New Roman" w:eastAsia="Times New Roman" w:hAnsi="Times New Roman" w:cs="Times New Roman"/>
          <w:b/>
          <w:lang w:eastAsia="ru-RU"/>
        </w:rPr>
        <w:t xml:space="preserve">АУКЦИОНА ПО ПРОДАЖЕ МУНИЦИПАЛЬНОГО ИМУЩЕСТВА </w:t>
      </w:r>
    </w:p>
    <w:p w:rsidR="00EF6ACC" w:rsidRPr="00CF58F5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58F5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p w:rsidR="005A3859" w:rsidRDefault="005A3859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58F5" w:rsidRPr="00CF58F5" w:rsidRDefault="00CF58F5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D91584" w:rsidRPr="00CF58F5" w:rsidTr="00F52778">
        <w:trPr>
          <w:trHeight w:val="90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2" w:type="dxa"/>
            <w:vAlign w:val="center"/>
          </w:tcPr>
          <w:p w:rsidR="00F52778" w:rsidRPr="00CF58F5" w:rsidRDefault="009F78DF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393B59" w:rsidRPr="00CF58F5">
              <w:rPr>
                <w:rFonts w:ascii="Times New Roman" w:hAnsi="Times New Roman" w:cs="Times New Roman"/>
              </w:rPr>
              <w:t xml:space="preserve"> Исполнительный комитет Кимовского сельского поселения Спасского муниципального района Республики Татарстан </w:t>
            </w:r>
            <w:r w:rsidR="00375D77" w:rsidRPr="00CF58F5">
              <w:rPr>
                <w:rFonts w:ascii="Times New Roman" w:hAnsi="Times New Roman" w:cs="Times New Roman"/>
              </w:rPr>
              <w:t xml:space="preserve"> </w:t>
            </w:r>
          </w:p>
          <w:p w:rsidR="009F78DF" w:rsidRPr="00CF58F5" w:rsidRDefault="009F78DF" w:rsidP="00393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75D77" w:rsidRPr="00CF58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93B59" w:rsidRPr="00CF58F5">
              <w:rPr>
                <w:rFonts w:ascii="Times New Roman" w:hAnsi="Times New Roman" w:cs="Times New Roman"/>
              </w:rPr>
              <w:t xml:space="preserve"> РТ, Спасский район, посёлок совхоза «КИМ», улица им. К. Чегодаевой, д. 67 </w:t>
            </w:r>
          </w:p>
          <w:p w:rsidR="009F78DF" w:rsidRPr="00CF58F5" w:rsidRDefault="009F78DF" w:rsidP="00073061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CF58F5">
              <w:rPr>
                <w:sz w:val="22"/>
                <w:szCs w:val="22"/>
              </w:rPr>
              <w:t>Сайт</w:t>
            </w:r>
            <w:r w:rsidR="00375D77" w:rsidRPr="00CF58F5">
              <w:rPr>
                <w:sz w:val="22"/>
                <w:szCs w:val="22"/>
              </w:rPr>
              <w:t xml:space="preserve"> </w:t>
            </w:r>
            <w:r w:rsidR="00CF58F5" w:rsidRPr="00CF58F5">
              <w:rPr>
                <w:sz w:val="22"/>
                <w:szCs w:val="22"/>
              </w:rPr>
              <w:t xml:space="preserve"> </w:t>
            </w:r>
            <w:r w:rsidR="00CF58F5" w:rsidRPr="00CF58F5">
              <w:rPr>
                <w:b w:val="0"/>
                <w:sz w:val="22"/>
                <w:szCs w:val="22"/>
              </w:rPr>
              <w:t>Кимовского сельского поселения</w:t>
            </w:r>
            <w:r w:rsidR="00CF58F5" w:rsidRPr="00CF58F5">
              <w:rPr>
                <w:sz w:val="22"/>
                <w:szCs w:val="22"/>
              </w:rPr>
              <w:t xml:space="preserve"> </w:t>
            </w:r>
            <w:r w:rsidR="00375D77" w:rsidRPr="00CF58F5">
              <w:rPr>
                <w:b w:val="0"/>
                <w:sz w:val="22"/>
                <w:szCs w:val="22"/>
              </w:rPr>
              <w:t>Спас</w:t>
            </w:r>
            <w:r w:rsidR="00C7736A" w:rsidRPr="00CF58F5">
              <w:rPr>
                <w:b w:val="0"/>
                <w:sz w:val="22"/>
                <w:szCs w:val="22"/>
              </w:rPr>
              <w:t xml:space="preserve">ского </w:t>
            </w:r>
            <w:r w:rsidR="003625F0" w:rsidRPr="00CF58F5">
              <w:rPr>
                <w:b w:val="0"/>
                <w:sz w:val="22"/>
                <w:szCs w:val="22"/>
              </w:rPr>
              <w:t xml:space="preserve"> </w:t>
            </w:r>
            <w:r w:rsidRPr="00CF58F5">
              <w:rPr>
                <w:b w:val="0"/>
                <w:sz w:val="22"/>
                <w:szCs w:val="22"/>
              </w:rPr>
              <w:t>муниципального района Республика Татарстан</w:t>
            </w:r>
            <w:r w:rsidR="00073061" w:rsidRPr="00CF58F5">
              <w:rPr>
                <w:b w:val="0"/>
                <w:sz w:val="22"/>
                <w:szCs w:val="22"/>
              </w:rPr>
              <w:t xml:space="preserve"> -</w:t>
            </w:r>
            <w:r w:rsidRPr="00CF58F5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073061" w:rsidRPr="00CF58F5">
                <w:rPr>
                  <w:rStyle w:val="a3"/>
                  <w:b w:val="0"/>
                  <w:sz w:val="22"/>
                  <w:szCs w:val="22"/>
                  <w:lang w:val="en-US"/>
                </w:rPr>
                <w:t>www</w:t>
              </w:r>
              <w:r w:rsidR="00073061" w:rsidRPr="00CF58F5">
                <w:rPr>
                  <w:rStyle w:val="a3"/>
                  <w:b w:val="0"/>
                  <w:sz w:val="22"/>
                  <w:szCs w:val="22"/>
                </w:rPr>
                <w:t>.</w:t>
              </w:r>
              <w:r w:rsidR="00073061" w:rsidRPr="00CF58F5">
                <w:rPr>
                  <w:rStyle w:val="a3"/>
                  <w:b w:val="0"/>
                  <w:sz w:val="22"/>
                  <w:szCs w:val="22"/>
                  <w:lang w:val="en-US"/>
                </w:rPr>
                <w:t>spasskiy</w:t>
              </w:r>
              <w:r w:rsidR="00073061" w:rsidRPr="00CF58F5">
                <w:rPr>
                  <w:rStyle w:val="a3"/>
                  <w:b w:val="0"/>
                  <w:sz w:val="22"/>
                  <w:szCs w:val="22"/>
                </w:rPr>
                <w:t>.</w:t>
              </w:r>
              <w:r w:rsidR="00073061" w:rsidRPr="00CF58F5">
                <w:rPr>
                  <w:rStyle w:val="a3"/>
                  <w:b w:val="0"/>
                  <w:sz w:val="22"/>
                  <w:szCs w:val="22"/>
                  <w:lang w:val="en-US"/>
                </w:rPr>
                <w:t>tatarstan</w:t>
              </w:r>
              <w:r w:rsidR="00073061" w:rsidRPr="00CF58F5">
                <w:rPr>
                  <w:rStyle w:val="a3"/>
                  <w:b w:val="0"/>
                  <w:sz w:val="22"/>
                  <w:szCs w:val="22"/>
                </w:rPr>
                <w:t>.</w:t>
              </w:r>
              <w:r w:rsidR="00073061" w:rsidRPr="00CF58F5">
                <w:rPr>
                  <w:rStyle w:val="a3"/>
                  <w:b w:val="0"/>
                  <w:sz w:val="22"/>
                  <w:szCs w:val="22"/>
                  <w:lang w:val="en-US"/>
                </w:rPr>
                <w:t>ru</w:t>
              </w:r>
            </w:hyperlink>
            <w:r w:rsidR="00BA5859" w:rsidRPr="00CF58F5">
              <w:rPr>
                <w:b w:val="0"/>
                <w:sz w:val="22"/>
                <w:szCs w:val="22"/>
              </w:rPr>
              <w:t xml:space="preserve"> </w:t>
            </w:r>
            <w:r w:rsidRPr="00CF58F5">
              <w:rPr>
                <w:b w:val="0"/>
                <w:sz w:val="22"/>
                <w:szCs w:val="22"/>
              </w:rPr>
              <w:t xml:space="preserve">(раздел </w:t>
            </w:r>
            <w:r w:rsidR="00073061" w:rsidRPr="00CF58F5">
              <w:rPr>
                <w:b w:val="0"/>
                <w:sz w:val="22"/>
                <w:szCs w:val="22"/>
              </w:rPr>
              <w:t xml:space="preserve"> «объявления</w:t>
            </w:r>
            <w:r w:rsidR="00CF58F5">
              <w:rPr>
                <w:b w:val="0"/>
                <w:sz w:val="22"/>
                <w:szCs w:val="22"/>
              </w:rPr>
              <w:t>»</w:t>
            </w:r>
            <w:r w:rsidRPr="00CF58F5">
              <w:rPr>
                <w:b w:val="0"/>
                <w:sz w:val="22"/>
                <w:szCs w:val="22"/>
              </w:rPr>
              <w:t>).</w:t>
            </w:r>
          </w:p>
          <w:p w:rsidR="00790F68" w:rsidRPr="00CF58F5" w:rsidRDefault="009F78DF" w:rsidP="0007306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="003625F0" w:rsidRPr="00CF58F5">
              <w:rPr>
                <w:rFonts w:ascii="Times New Roman" w:eastAsia="Times New Roman" w:hAnsi="Times New Roman" w:cs="Times New Roman"/>
                <w:lang w:eastAsia="ru-RU"/>
              </w:rPr>
              <w:t>(843</w:t>
            </w:r>
            <w:r w:rsidR="004C368F" w:rsidRPr="00CF58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25F0" w:rsidRPr="00CF58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E5E85" w:rsidRPr="00CF58F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625F0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3061" w:rsidRPr="00CF58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25F0" w:rsidRPr="00CF58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3B59" w:rsidRPr="00CF58F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3625F0" w:rsidRPr="00CF58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3B59" w:rsidRPr="00CF58F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6F2615" w:rsidRPr="00CF58F5" w:rsidRDefault="006F2615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93B59" w:rsidRPr="00CF58F5">
              <w:rPr>
                <w:rFonts w:ascii="Times New Roman" w:hAnsi="Times New Roman" w:cs="Times New Roman"/>
              </w:rPr>
              <w:t xml:space="preserve"> </w:t>
            </w:r>
            <w:r w:rsidR="00393B59" w:rsidRPr="00CF58F5">
              <w:rPr>
                <w:rFonts w:ascii="Times New Roman" w:hAnsi="Times New Roman" w:cs="Times New Roman"/>
                <w:lang w:val="en-US"/>
              </w:rPr>
              <w:t>Kim</w:t>
            </w:r>
            <w:r w:rsidR="00393B59" w:rsidRPr="00CF58F5">
              <w:rPr>
                <w:rFonts w:ascii="Times New Roman" w:hAnsi="Times New Roman" w:cs="Times New Roman"/>
              </w:rPr>
              <w:t>.</w:t>
            </w:r>
            <w:r w:rsidR="00393B59" w:rsidRPr="00CF58F5">
              <w:rPr>
                <w:rFonts w:ascii="Times New Roman" w:hAnsi="Times New Roman" w:cs="Times New Roman"/>
                <w:lang w:val="en-US"/>
              </w:rPr>
              <w:t>Sps</w:t>
            </w:r>
            <w:r w:rsidR="00393B59" w:rsidRPr="00CF58F5">
              <w:rPr>
                <w:rFonts w:ascii="Times New Roman" w:hAnsi="Times New Roman" w:cs="Times New Roman"/>
              </w:rPr>
              <w:t>@</w:t>
            </w:r>
            <w:r w:rsidR="00393B59" w:rsidRPr="00CF58F5">
              <w:rPr>
                <w:rFonts w:ascii="Times New Roman" w:hAnsi="Times New Roman" w:cs="Times New Roman"/>
                <w:lang w:val="en-US"/>
              </w:rPr>
              <w:t>tatar</w:t>
            </w:r>
            <w:r w:rsidR="00393B59" w:rsidRPr="00CF58F5">
              <w:rPr>
                <w:rFonts w:ascii="Times New Roman" w:hAnsi="Times New Roman" w:cs="Times New Roman"/>
              </w:rPr>
              <w:t>.</w:t>
            </w:r>
            <w:r w:rsidR="00393B59" w:rsidRPr="00CF58F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91584" w:rsidRPr="00CF58F5" w:rsidRDefault="009F78DF" w:rsidP="004C368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073061" w:rsidRPr="00CF58F5">
              <w:rPr>
                <w:rFonts w:ascii="Times New Roman" w:hAnsi="Times New Roman" w:cs="Times New Roman"/>
              </w:rPr>
              <w:t xml:space="preserve"> </w:t>
            </w:r>
            <w:r w:rsidR="00393B59" w:rsidRPr="00CF58F5">
              <w:rPr>
                <w:rFonts w:ascii="Times New Roman" w:hAnsi="Times New Roman" w:cs="Times New Roman"/>
              </w:rPr>
              <w:t xml:space="preserve"> Синчугов Валентин Викторович</w:t>
            </w:r>
            <w:r w:rsidR="00393B59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2" w:type="dxa"/>
            <w:vAlign w:val="center"/>
          </w:tcPr>
          <w:p w:rsidR="00790F68" w:rsidRPr="00CF58F5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8F5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87015B" w:rsidRPr="00CF58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21C6" w:rsidRPr="00CF58F5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</w:p>
          <w:p w:rsidR="00D91584" w:rsidRPr="00CF58F5" w:rsidRDefault="00653F6A" w:rsidP="00393B59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8F5">
              <w:rPr>
                <w:rFonts w:ascii="Times New Roman" w:hAnsi="Times New Roman" w:cs="Times New Roman"/>
                <w:b/>
                <w:sz w:val="22"/>
                <w:szCs w:val="22"/>
              </w:rPr>
              <w:t>Аукцион</w:t>
            </w:r>
            <w:r w:rsidR="00D91584" w:rsidRPr="00CF58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проводится по правилам и в соответствии</w:t>
            </w:r>
            <w:r w:rsidR="00D91584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="00D91584" w:rsidRPr="00CF58F5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CF58F5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D91584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EE778A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Исполнительного комитета </w:t>
            </w:r>
            <w:r w:rsidR="00393B59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Кимовского сельского поселения </w:t>
            </w:r>
            <w:r w:rsidR="004C368F" w:rsidRPr="00CF58F5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="00EE778A" w:rsidRPr="00CF58F5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 РТ</w:t>
            </w:r>
            <w:r w:rsidR="009F78DF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015B" w:rsidRPr="00CF58F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E778A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58F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393B59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2ED2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393B59" w:rsidRPr="00CF58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58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D2ED2" w:rsidRPr="00CF58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93B59" w:rsidRPr="00CF58F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D2ED2" w:rsidRPr="00CF58F5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4C368F" w:rsidRPr="00CF58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D2ED2" w:rsidRPr="00CF58F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EE778A" w:rsidRPr="00CF58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653F6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="00BF0E53" w:rsidRPr="00CF58F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AE19ED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CF58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F5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CF58F5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телефон:292-95-17 – Голованов Михаил Юрьевич. Служба тех.поддержки – 212-24-25</w:t>
            </w:r>
            <w:r w:rsidR="001A45AB" w:rsidRPr="00CF58F5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2" w:type="dxa"/>
            <w:vAlign w:val="center"/>
          </w:tcPr>
          <w:p w:rsidR="00D91584" w:rsidRPr="009701F0" w:rsidRDefault="00D91584" w:rsidP="00653F6A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</w:t>
            </w:r>
            <w:r w:rsidR="00653F6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="00B67EF0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электронной форме: 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sale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zakazrf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CF58F5">
              <w:rPr>
                <w:rFonts w:ascii="Times New Roman" w:hAnsi="Times New Roman" w:cs="Times New Roman"/>
              </w:rPr>
              <w:t>- Электронная площадка АО «Агентство по государственному заказу Республики Татарстан», утвержденная распоряжением Правительства Российской Федерации от 04.12.2015 № 2488-р</w:t>
            </w:r>
            <w:r w:rsidR="009701F0" w:rsidRPr="009701F0">
              <w:rPr>
                <w:rFonts w:ascii="Times New Roman" w:hAnsi="Times New Roman" w:cs="Times New Roman"/>
              </w:rPr>
              <w:t>. (</w:t>
            </w:r>
            <w:r w:rsidR="009701F0">
              <w:rPr>
                <w:rFonts w:ascii="Times New Roman" w:hAnsi="Times New Roman" w:cs="Times New Roman"/>
                <w:lang w:val="en-US"/>
              </w:rPr>
              <w:t xml:space="preserve">Извещение № </w:t>
            </w:r>
            <w:r w:rsidR="009701F0">
              <w:rPr>
                <w:rFonts w:ascii="Times New Roman" w:hAnsi="Times New Roman" w:cs="Times New Roman"/>
              </w:rPr>
              <w:t>SALEEOA00003269)</w:t>
            </w:r>
            <w:bookmarkStart w:id="0" w:name="_GoBack"/>
            <w:bookmarkEnd w:id="0"/>
          </w:p>
        </w:tc>
      </w:tr>
      <w:tr w:rsidR="00273EED" w:rsidRPr="00CF58F5" w:rsidTr="00CF58F5">
        <w:trPr>
          <w:trHeight w:val="1267"/>
        </w:trPr>
        <w:tc>
          <w:tcPr>
            <w:tcW w:w="534" w:type="dxa"/>
            <w:vAlign w:val="center"/>
          </w:tcPr>
          <w:p w:rsidR="00273EED" w:rsidRPr="00CF58F5" w:rsidRDefault="00273EED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2" w:type="dxa"/>
            <w:vAlign w:val="center"/>
          </w:tcPr>
          <w:p w:rsidR="00273EED" w:rsidRPr="00CF58F5" w:rsidRDefault="009F78DF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CF58F5">
              <w:rPr>
                <w:rFonts w:ascii="Times New Roman" w:eastAsia="Calibri" w:hAnsi="Times New Roman" w:cs="Times New Roman"/>
                <w:b/>
                <w:bCs/>
              </w:rPr>
              <w:t>Наименование м</w:t>
            </w:r>
            <w:r w:rsidR="00653F6A" w:rsidRPr="00CF58F5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CF58F5">
              <w:rPr>
                <w:rFonts w:ascii="Times New Roman" w:eastAsia="Calibri" w:hAnsi="Times New Roman" w:cs="Times New Roman"/>
                <w:b/>
                <w:bCs/>
              </w:rPr>
              <w:t>ниципального</w:t>
            </w:r>
            <w:r w:rsidR="00273EED" w:rsidRPr="00CF58F5">
              <w:rPr>
                <w:rFonts w:ascii="Times New Roman" w:eastAsia="Calibri" w:hAnsi="Times New Roman" w:cs="Times New Roman"/>
                <w:b/>
                <w:bCs/>
              </w:rPr>
              <w:t xml:space="preserve"> имущества (характеристика имущества):</w:t>
            </w:r>
          </w:p>
          <w:p w:rsidR="003B05DC" w:rsidRPr="00CF58F5" w:rsidRDefault="00B67EF0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  <w:b/>
              </w:rPr>
              <w:t>Лот №1:</w:t>
            </w:r>
            <w:r w:rsidRPr="00CF58F5">
              <w:rPr>
                <w:rFonts w:ascii="Times New Roman" w:hAnsi="Times New Roman" w:cs="Times New Roman"/>
              </w:rPr>
              <w:t xml:space="preserve"> </w:t>
            </w:r>
            <w:r w:rsidR="00393B59" w:rsidRPr="00CF58F5">
              <w:rPr>
                <w:rFonts w:ascii="Times New Roman" w:hAnsi="Times New Roman" w:cs="Times New Roman"/>
              </w:rPr>
              <w:t xml:space="preserve"> </w:t>
            </w:r>
            <w:r w:rsidR="001E4A51">
              <w:rPr>
                <w:rFonts w:ascii="Times New Roman" w:hAnsi="Times New Roman" w:cs="Times New Roman"/>
              </w:rPr>
              <w:t xml:space="preserve">транспортное средство </w:t>
            </w:r>
            <w:r w:rsidR="00393B59" w:rsidRPr="00CF58F5">
              <w:rPr>
                <w:rFonts w:ascii="Times New Roman" w:hAnsi="Times New Roman" w:cs="Times New Roman"/>
                <w:lang w:val="en-US"/>
              </w:rPr>
              <w:t>LADA</w:t>
            </w:r>
            <w:r w:rsidR="00393B59" w:rsidRPr="00CF58F5">
              <w:rPr>
                <w:rFonts w:ascii="Times New Roman" w:hAnsi="Times New Roman" w:cs="Times New Roman"/>
              </w:rPr>
              <w:t xml:space="preserve"> 212140, государственный номер С 673 СВ 116 </w:t>
            </w:r>
            <w:r w:rsidR="00393B59" w:rsidRPr="00CF58F5">
              <w:rPr>
                <w:rFonts w:ascii="Times New Roman" w:hAnsi="Times New Roman" w:cs="Times New Roman"/>
                <w:lang w:val="en-US"/>
              </w:rPr>
              <w:t>RUS</w:t>
            </w:r>
            <w:r w:rsidR="00393B59" w:rsidRPr="00CF58F5">
              <w:rPr>
                <w:rFonts w:ascii="Times New Roman" w:hAnsi="Times New Roman" w:cs="Times New Roman"/>
              </w:rPr>
              <w:t xml:space="preserve">,  </w:t>
            </w:r>
            <w:r w:rsidR="00393B59" w:rsidRPr="00CF58F5">
              <w:rPr>
                <w:rFonts w:ascii="Times New Roman" w:hAnsi="Times New Roman" w:cs="Times New Roman"/>
                <w:lang w:val="en-US"/>
              </w:rPr>
              <w:t>VIN</w:t>
            </w:r>
            <w:r w:rsidR="00393B59" w:rsidRPr="00CF58F5">
              <w:rPr>
                <w:rFonts w:ascii="Times New Roman" w:hAnsi="Times New Roman" w:cs="Times New Roman"/>
              </w:rPr>
              <w:t xml:space="preserve">  ХТА212140D2141868, год изготовления 2013, номер кузова ХТА212140D2141868,  цвет кузова – ярко-белый</w:t>
            </w:r>
            <w:r w:rsidR="001E4A51">
              <w:rPr>
                <w:rFonts w:ascii="Times New Roman" w:hAnsi="Times New Roman" w:cs="Times New Roman"/>
              </w:rPr>
              <w:t>.</w:t>
            </w:r>
            <w:r w:rsidR="00393B59" w:rsidRPr="00CF58F5">
              <w:rPr>
                <w:rFonts w:ascii="Times New Roman" w:hAnsi="Times New Roman" w:cs="Times New Roman"/>
              </w:rPr>
              <w:t xml:space="preserve"> </w:t>
            </w:r>
            <w:r w:rsidRPr="00CF58F5">
              <w:rPr>
                <w:rFonts w:ascii="Times New Roman" w:hAnsi="Times New Roman" w:cs="Times New Roman"/>
              </w:rPr>
              <w:t xml:space="preserve">Начальная цена – </w:t>
            </w:r>
            <w:r w:rsidR="00393B59" w:rsidRPr="00CF58F5">
              <w:rPr>
                <w:rFonts w:ascii="Times New Roman" w:hAnsi="Times New Roman" w:cs="Times New Roman"/>
              </w:rPr>
              <w:t>766</w:t>
            </w:r>
            <w:r w:rsidRPr="00CF58F5">
              <w:rPr>
                <w:rFonts w:ascii="Times New Roman" w:hAnsi="Times New Roman" w:cs="Times New Roman"/>
              </w:rPr>
              <w:t>00</w:t>
            </w:r>
            <w:r w:rsidRPr="00CF58F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F58F5">
              <w:rPr>
                <w:rFonts w:ascii="Times New Roman" w:hAnsi="Times New Roman" w:cs="Times New Roman"/>
              </w:rPr>
              <w:t xml:space="preserve">рублей. </w:t>
            </w:r>
          </w:p>
          <w:p w:rsidR="00273EED" w:rsidRPr="00CF58F5" w:rsidRDefault="00B67EF0" w:rsidP="00F902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hAnsi="Times New Roman" w:cs="Times New Roman"/>
              </w:rPr>
              <w:t>Шаг аукциона – 5% от начальной цены лота.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2" w:type="dxa"/>
            <w:vAlign w:val="center"/>
          </w:tcPr>
          <w:p w:rsidR="00790F68" w:rsidRPr="00CF58F5" w:rsidRDefault="00D91584" w:rsidP="009F78D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BF0E53" w:rsidRPr="00CF58F5" w:rsidRDefault="009E63F1" w:rsidP="00F632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Не проводил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сь</w:t>
            </w:r>
            <w:r w:rsidR="009F78DF" w:rsidRPr="00CF58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CF58F5" w:rsidTr="001E4A51">
        <w:trPr>
          <w:trHeight w:val="3679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2" w:type="dxa"/>
            <w:vAlign w:val="center"/>
          </w:tcPr>
          <w:p w:rsidR="00790F68" w:rsidRPr="00CF58F5" w:rsidRDefault="00D91584" w:rsidP="00790F68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 р/с 40302810800024000007, получатель </w:t>
            </w:r>
            <w:r w:rsidR="00517FE4" w:rsidRPr="00CF58F5">
              <w:rPr>
                <w:rFonts w:ascii="Times New Roman" w:eastAsia="Times New Roman" w:hAnsi="Times New Roman" w:cs="Times New Roman"/>
                <w:lang w:eastAsia="ru-RU"/>
              </w:rPr>
              <w:t>УФК по Республике Татарстан (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Министерство финансов Р</w:t>
            </w:r>
            <w:r w:rsidR="00517FE4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Татарстан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17FE4" w:rsidRPr="00CF58F5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="007819BD" w:rsidRPr="00CF58F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17FE4" w:rsidRPr="00CF58F5">
              <w:rPr>
                <w:rFonts w:ascii="Times New Roman" w:eastAsia="Times New Roman" w:hAnsi="Times New Roman" w:cs="Times New Roman"/>
                <w:lang w:eastAsia="ru-RU"/>
              </w:rPr>
              <w:t>ГЗРТ</w:t>
            </w:r>
            <w:r w:rsidR="007819BD" w:rsidRPr="00CF58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17FE4" w:rsidRPr="00CF58F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ЛР007020007-АгзСЭК)</w:t>
            </w:r>
            <w:r w:rsidR="00517FE4" w:rsidRPr="00CF58F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, банк ПАО </w:t>
            </w:r>
            <w:r w:rsidR="007819BD" w:rsidRPr="00CF58F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АК БАРС</w:t>
            </w:r>
            <w:r w:rsidR="007819BD" w:rsidRPr="00CF58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БАНК г. Казань, БИК </w:t>
            </w:r>
            <w:r w:rsidR="0047446A" w:rsidRPr="00CF58F5">
              <w:rPr>
                <w:rFonts w:ascii="Times New Roman" w:eastAsia="Times New Roman" w:hAnsi="Times New Roman" w:cs="Times New Roman"/>
                <w:lang w:eastAsia="ru-RU"/>
              </w:rPr>
              <w:t>049205805, к/с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30101810000000000805, ИНН 165</w:t>
            </w:r>
            <w:r w:rsidR="00517FE4" w:rsidRPr="00CF58F5">
              <w:rPr>
                <w:rFonts w:ascii="Times New Roman" w:eastAsia="Times New Roman" w:hAnsi="Times New Roman" w:cs="Times New Roman"/>
                <w:lang w:eastAsia="ru-RU"/>
              </w:rPr>
              <w:t>5391893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  <w:r w:rsidR="009F78DF" w:rsidRPr="00CF58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0F68" w:rsidRPr="00CF58F5" w:rsidRDefault="00D91584" w:rsidP="00790F68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9F78DF" w:rsidRPr="00CF58F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91584" w:rsidRPr="00CF58F5" w:rsidRDefault="00D91584" w:rsidP="00790F68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91584" w:rsidRPr="00CF58F5" w:rsidTr="00F52778">
        <w:trPr>
          <w:trHeight w:val="211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2" w:type="dxa"/>
            <w:vAlign w:val="center"/>
          </w:tcPr>
          <w:p w:rsidR="00790F68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53F6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Электронной площадке:</w:t>
            </w:r>
            <w:r w:rsidR="008B19A2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790F68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Инструкция  по аккредитации размещена в разделе «Документы» см. «Инструкция по регистрации организации».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CF58F5" w:rsidTr="00F52778">
        <w:trPr>
          <w:trHeight w:val="274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="001915AF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www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torgi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gov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 xml:space="preserve">,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CF58F5" w:rsidRPr="00CF58F5">
              <w:rPr>
                <w:rFonts w:ascii="Times New Roman" w:hAnsi="Times New Roman" w:cs="Times New Roman"/>
              </w:rPr>
              <w:t xml:space="preserve"> Кимовского сельского поселения </w:t>
            </w:r>
            <w:r w:rsidR="001915AF" w:rsidRPr="00CF58F5">
              <w:rPr>
                <w:rFonts w:ascii="Times New Roman" w:eastAsia="Times New Roman" w:hAnsi="Times New Roman" w:cs="Times New Roman"/>
                <w:lang w:eastAsia="ru-RU"/>
              </w:rPr>
              <w:t>Спас</w:t>
            </w:r>
            <w:r w:rsidR="00EE778A" w:rsidRPr="00CF58F5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r w:rsidR="009F78DF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 </w:t>
            </w:r>
            <w:hyperlink r:id="rId9" w:history="1"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1915AF" w:rsidRPr="00CF58F5">
                <w:rPr>
                  <w:rStyle w:val="a3"/>
                  <w:rFonts w:ascii="Times New Roman" w:hAnsi="Times New Roman" w:cs="Times New Roman"/>
                </w:rPr>
                <w:t>.</w:t>
              </w:r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spasskiy</w:t>
              </w:r>
              <w:r w:rsidR="001915AF" w:rsidRPr="00CF58F5">
                <w:rPr>
                  <w:rStyle w:val="a3"/>
                  <w:rFonts w:ascii="Times New Roman" w:hAnsi="Times New Roman" w:cs="Times New Roman"/>
                </w:rPr>
                <w:t>.</w:t>
              </w:r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r w:rsidR="001915AF" w:rsidRPr="00CF58F5">
                <w:rPr>
                  <w:rStyle w:val="a3"/>
                  <w:rFonts w:ascii="Times New Roman" w:hAnsi="Times New Roman" w:cs="Times New Roman"/>
                </w:rPr>
                <w:t>.</w:t>
              </w:r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82203" w:rsidRPr="00CF58F5" w:rsidRDefault="00382203" w:rsidP="0038220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Дата  начала приема заявок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r w:rsidR="00CF58F5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декабря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2020г. в 0</w:t>
            </w:r>
            <w:r w:rsidR="0008338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:00 часов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11 января</w:t>
            </w:r>
            <w:r w:rsidR="007342D5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A45A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  <w:r w:rsidR="001A45A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3625F0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1A45A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EB0BCF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на 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подачи заявки: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="001906B6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CF58F5" w:rsidRDefault="00D91584" w:rsidP="00F632A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отзыва заявки:</w:t>
            </w:r>
            <w:r w:rsidR="001906B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  <w:r w:rsidR="001906B6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  <w:r w:rsidR="001906B6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имущества.</w:t>
            </w:r>
          </w:p>
        </w:tc>
      </w:tr>
      <w:tr w:rsidR="00D91584" w:rsidRPr="00CF58F5" w:rsidTr="00F5277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="001906B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91584" w:rsidRPr="00CF58F5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CF58F5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CF58F5" w:rsidTr="00F52778">
        <w:trPr>
          <w:trHeight w:val="40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8D6455">
            <w:pPr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CF58F5">
              <w:rPr>
                <w:rFonts w:ascii="Times New Roman" w:hAnsi="Times New Roman" w:cs="Times New Roman"/>
              </w:rPr>
              <w:t xml:space="preserve"> </w:t>
            </w:r>
            <w:r w:rsidR="008D6455" w:rsidRPr="00CF58F5">
              <w:rPr>
                <w:rFonts w:ascii="Times New Roman" w:hAnsi="Times New Roman" w:cs="Times New Roman"/>
              </w:rPr>
              <w:t>п</w:t>
            </w:r>
            <w:r w:rsidR="008D6455" w:rsidRPr="00CF58F5">
              <w:rPr>
                <w:rStyle w:val="blk"/>
                <w:rFonts w:ascii="Times New Roman" w:hAnsi="Times New Roman" w:cs="Times New Roman"/>
              </w:rPr>
              <w:t>окупателями муниципального имущества</w:t>
            </w:r>
            <w:r w:rsidR="008D6455" w:rsidRPr="00CF58F5">
              <w:rPr>
                <w:rFonts w:ascii="Times New Roman" w:hAnsi="Times New Roman" w:cs="Times New Roman"/>
              </w:rPr>
              <w:t xml:space="preserve"> </w:t>
            </w:r>
            <w:r w:rsidRPr="00CF58F5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EF6ACC" w:rsidRPr="00CF58F5" w:rsidRDefault="00EF6ACC" w:rsidP="00EF6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</w:tc>
      </w:tr>
      <w:tr w:rsidR="00D91584" w:rsidRPr="00CF58F5" w:rsidTr="00790F6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2" w:type="dxa"/>
            <w:vAlign w:val="center"/>
          </w:tcPr>
          <w:p w:rsidR="00382203" w:rsidRPr="00CF58F5" w:rsidRDefault="00D91584" w:rsidP="00952FA3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, получения дополнительной информации обращаться в рабочие дни с 0</w:t>
            </w:r>
            <w:r w:rsidR="006F2615" w:rsidRPr="00CF58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="006F2615" w:rsidRPr="00CF58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.00, (обед с </w:t>
            </w:r>
            <w:r w:rsidR="001A45AB" w:rsidRPr="00CF58F5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1A45AB" w:rsidRPr="00CF58F5">
              <w:rPr>
                <w:rFonts w:ascii="Times New Roman" w:eastAsia="Times New Roman" w:hAnsi="Times New Roman" w:cs="Times New Roman"/>
                <w:lang w:eastAsia="ru-RU"/>
              </w:rPr>
              <w:t>3:0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0) по адресу: </w:t>
            </w:r>
            <w:r w:rsidR="00952FA3" w:rsidRPr="00CF58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93B59" w:rsidRPr="00CF58F5">
              <w:rPr>
                <w:rFonts w:ascii="Times New Roman" w:hAnsi="Times New Roman" w:cs="Times New Roman"/>
              </w:rPr>
              <w:t xml:space="preserve"> РТ, Спасский район, посёлок совхоза «КИМ», улица им. К. Чегодаевой, д. 67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, тел.</w:t>
            </w:r>
            <w:r w:rsidR="00E2272A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8 (843</w:t>
            </w:r>
            <w:r w:rsidR="00952FA3" w:rsidRPr="00CF58F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E2272A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952FA3" w:rsidRPr="00CF58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C2A7B" w:rsidRPr="00CF58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3B59" w:rsidRPr="00CF58F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BC2A7B" w:rsidRPr="00CF58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3B59" w:rsidRPr="00CF58F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D91584" w:rsidRPr="00CF58F5" w:rsidRDefault="00382203" w:rsidP="00952FA3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hAnsi="Times New Roman" w:cs="Times New Roman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CF5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CF58F5">
              <w:rPr>
                <w:rFonts w:ascii="Times New Roman" w:hAnsi="Times New Roman" w:cs="Times New Roman"/>
              </w:rPr>
              <w:t xml:space="preserve">в Службу тех.поддержки  (843)212-24-25, </w:t>
            </w:r>
            <w:r w:rsidRPr="00CF5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0" w:history="1">
              <w:r w:rsidRPr="00CF58F5">
                <w:rPr>
                  <w:rStyle w:val="a3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sale@mail.zakazrf.ru</w:t>
              </w:r>
              <w:r w:rsidRPr="00CF58F5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.</w:t>
              </w:r>
            </w:hyperlink>
            <w:r w:rsidR="00D91584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584" w:rsidRPr="00CF58F5" w:rsidTr="00790F6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запрос о разъяснении размещенной информации,  но не позднее 5 рабочих дней до окончания подачи заявок. В течение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E4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13 января</w:t>
            </w:r>
            <w:r w:rsidR="00B3232F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0BCF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ода</w:t>
            </w:r>
          </w:p>
          <w:p w:rsidR="00D91584" w:rsidRPr="00CF58F5" w:rsidRDefault="00D91584" w:rsidP="00F632A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11" w:history="1"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CF58F5" w:rsidRDefault="00D91584" w:rsidP="003C106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</w:t>
            </w:r>
            <w:r w:rsidR="00F632AA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электронной форме: 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января</w:t>
            </w:r>
            <w:r w:rsidR="007342D5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A17AD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342D5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ода</w:t>
            </w:r>
          </w:p>
          <w:p w:rsidR="00D91584" w:rsidRPr="00CF58F5" w:rsidRDefault="00D91584" w:rsidP="003C1069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Начало в </w:t>
            </w:r>
            <w:r w:rsidR="00045E4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4A17AD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2FA3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часов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(время проведения процедуры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</w:p>
          <w:p w:rsidR="00D91584" w:rsidRPr="00CF58F5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</w:p>
          <w:p w:rsidR="009921C6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921C6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921C6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79"/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91584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sub_80"/>
            <w:bookmarkEnd w:id="1"/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2"/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CF58F5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9921C6" w:rsidRPr="00CF58F5" w:rsidRDefault="00D91584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 аукциона</w:t>
            </w: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9921C6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окончании аукциона, по месту его проведения.</w:t>
            </w:r>
          </w:p>
          <w:p w:rsidR="00D91584" w:rsidRPr="00CF58F5" w:rsidRDefault="009921C6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5A3859" w:rsidRPr="00CF58F5" w:rsidRDefault="009921C6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CF58F5" w:rsidRDefault="00D91584" w:rsidP="009921C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790F68" w:rsidRPr="00CF58F5" w:rsidRDefault="00D91584" w:rsidP="00790F68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E6AC2" w:rsidRPr="00CF58F5" w:rsidRDefault="009921C6" w:rsidP="006057F1">
            <w:pPr>
              <w:contextualSpacing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Победитель аукциона обязан в течение 5 (пяти) рабочих дней  со дня подведения итогов аукциона,  подписать договор купли-продажи</w:t>
            </w:r>
            <w:r w:rsidR="00F97466" w:rsidRPr="00CF58F5">
              <w:rPr>
                <w:rFonts w:ascii="Times New Roman" w:hAnsi="Times New Roman" w:cs="Times New Roman"/>
              </w:rPr>
              <w:t xml:space="preserve"> </w:t>
            </w:r>
            <w:r w:rsidR="00EF6ACC" w:rsidRPr="00CF58F5">
              <w:rPr>
                <w:rFonts w:ascii="Times New Roman" w:hAnsi="Times New Roman" w:cs="Times New Roman"/>
              </w:rPr>
              <w:t xml:space="preserve"> в форме электронного документа </w:t>
            </w:r>
            <w:r w:rsidR="00F97466" w:rsidRPr="00CF58F5">
              <w:rPr>
                <w:rFonts w:ascii="Times New Roman" w:hAnsi="Times New Roman" w:cs="Times New Roman"/>
              </w:rPr>
              <w:t>и произвести оплату в течение 30</w:t>
            </w:r>
            <w:r w:rsidRPr="00CF58F5">
              <w:rPr>
                <w:rFonts w:ascii="Times New Roman" w:hAnsi="Times New Roman" w:cs="Times New Roman"/>
              </w:rPr>
              <w:t xml:space="preserve"> (</w:t>
            </w:r>
            <w:r w:rsidR="00F97466" w:rsidRPr="00CF58F5">
              <w:rPr>
                <w:rFonts w:ascii="Times New Roman" w:hAnsi="Times New Roman" w:cs="Times New Roman"/>
              </w:rPr>
              <w:t>тридцати</w:t>
            </w:r>
            <w:r w:rsidRPr="00CF58F5">
              <w:rPr>
                <w:rFonts w:ascii="Times New Roman" w:hAnsi="Times New Roman" w:cs="Times New Roman"/>
              </w:rPr>
              <w:t>) рабочих дней со дня заключения договора купли-продажи. О</w:t>
            </w:r>
            <w:r w:rsidR="00DE6AC2" w:rsidRPr="00CF58F5">
              <w:rPr>
                <w:rFonts w:ascii="Times New Roman" w:hAnsi="Times New Roman" w:cs="Times New Roman"/>
              </w:rPr>
              <w:t>плата производится на следующие реквизиты:</w:t>
            </w:r>
          </w:p>
          <w:p w:rsidR="00E12FC7" w:rsidRPr="00CF58F5" w:rsidRDefault="00E12FC7" w:rsidP="00E12F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- УФК по РТ (Палата имущественных и земельных отношений Спасского</w:t>
            </w:r>
          </w:p>
          <w:p w:rsidR="00E12FC7" w:rsidRPr="00CF58F5" w:rsidRDefault="00E12FC7" w:rsidP="00E12F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 РТ);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получателя - ГРКЦ НБ РТ Банка России г. Казань;</w:t>
            </w:r>
          </w:p>
          <w:p w:rsidR="00E12FC7" w:rsidRPr="00CF58F5" w:rsidRDefault="00E12FC7" w:rsidP="00E12F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банка получателя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049205001;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 - 40101810800000010001;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получателя - 1637002255;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– 163701001;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КБК - 374 114 02053 05 0000 410;ОКТМО - 92 632 000</w:t>
            </w:r>
          </w:p>
          <w:p w:rsidR="00E12FC7" w:rsidRPr="00CF58F5" w:rsidRDefault="00E12FC7" w:rsidP="00E12FC7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E12FC7" w:rsidRPr="00CF58F5" w:rsidRDefault="00E12FC7" w:rsidP="00E12FC7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91584" w:rsidRPr="00CF58F5" w:rsidRDefault="00E12FC7" w:rsidP="005A385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F58F5">
              <w:rPr>
                <w:rFonts w:ascii="Times New Roman" w:hAnsi="Times New Roman" w:cs="Times New Roman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CF58F5" w:rsidTr="00F5277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F80E62" w:rsidRPr="00CF58F5" w:rsidRDefault="00D91584" w:rsidP="00F52778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DE6AC2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" w:history="1"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</w:t>
            </w:r>
            <w:r w:rsidR="00EF6ACC" w:rsidRPr="00CF58F5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ов документов, заверенных электронной подписью лица, имеющего право действовать от имени Претендента.</w:t>
            </w:r>
          </w:p>
          <w:p w:rsidR="00D91584" w:rsidRPr="00CF58F5" w:rsidRDefault="00D91584" w:rsidP="003625F0">
            <w:pPr>
              <w:keepNext/>
              <w:keepLines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CF58F5" w:rsidRDefault="004F0A67" w:rsidP="003C1069">
      <w:pPr>
        <w:pStyle w:val="a7"/>
        <w:rPr>
          <w:rFonts w:ascii="Times New Roman" w:hAnsi="Times New Roman" w:cs="Times New Roman"/>
        </w:rPr>
      </w:pPr>
    </w:p>
    <w:sectPr w:rsidR="004F0A67" w:rsidRPr="00CF58F5" w:rsidSect="005A38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CA" w:rsidRDefault="006D1FCA" w:rsidP="009F78DF">
      <w:r>
        <w:separator/>
      </w:r>
    </w:p>
  </w:endnote>
  <w:endnote w:type="continuationSeparator" w:id="0">
    <w:p w:rsidR="006D1FCA" w:rsidRDefault="006D1FCA" w:rsidP="009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CA" w:rsidRDefault="006D1FCA" w:rsidP="009F78DF">
      <w:r>
        <w:separator/>
      </w:r>
    </w:p>
  </w:footnote>
  <w:footnote w:type="continuationSeparator" w:id="0">
    <w:p w:rsidR="006D1FCA" w:rsidRDefault="006D1FCA" w:rsidP="009F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6"/>
    <w:rsid w:val="00045E4B"/>
    <w:rsid w:val="00064C29"/>
    <w:rsid w:val="00073061"/>
    <w:rsid w:val="00075AF9"/>
    <w:rsid w:val="000767F5"/>
    <w:rsid w:val="000805E7"/>
    <w:rsid w:val="0008338A"/>
    <w:rsid w:val="00093D6B"/>
    <w:rsid w:val="000A0EC5"/>
    <w:rsid w:val="000A51A4"/>
    <w:rsid w:val="000C7C3D"/>
    <w:rsid w:val="000D3A80"/>
    <w:rsid w:val="000E13C8"/>
    <w:rsid w:val="000F0CD0"/>
    <w:rsid w:val="000F5289"/>
    <w:rsid w:val="0011544A"/>
    <w:rsid w:val="00121E05"/>
    <w:rsid w:val="001906B6"/>
    <w:rsid w:val="001915AF"/>
    <w:rsid w:val="001A45AB"/>
    <w:rsid w:val="001B5459"/>
    <w:rsid w:val="001C3B2D"/>
    <w:rsid w:val="001E4A51"/>
    <w:rsid w:val="001F08AA"/>
    <w:rsid w:val="002031C7"/>
    <w:rsid w:val="002416FE"/>
    <w:rsid w:val="00273EED"/>
    <w:rsid w:val="00276152"/>
    <w:rsid w:val="002D54D3"/>
    <w:rsid w:val="002D71C6"/>
    <w:rsid w:val="002E2E8F"/>
    <w:rsid w:val="003625F0"/>
    <w:rsid w:val="00375D77"/>
    <w:rsid w:val="00380FC0"/>
    <w:rsid w:val="00382203"/>
    <w:rsid w:val="00393B59"/>
    <w:rsid w:val="003965DE"/>
    <w:rsid w:val="003B05DC"/>
    <w:rsid w:val="003C1069"/>
    <w:rsid w:val="003C446D"/>
    <w:rsid w:val="0041310C"/>
    <w:rsid w:val="00421407"/>
    <w:rsid w:val="004328E3"/>
    <w:rsid w:val="0043507F"/>
    <w:rsid w:val="00466E3F"/>
    <w:rsid w:val="0047446A"/>
    <w:rsid w:val="004A17AD"/>
    <w:rsid w:val="004B64F5"/>
    <w:rsid w:val="004C368F"/>
    <w:rsid w:val="004D61C8"/>
    <w:rsid w:val="004D7108"/>
    <w:rsid w:val="004F0A67"/>
    <w:rsid w:val="004F4BC4"/>
    <w:rsid w:val="00517FE4"/>
    <w:rsid w:val="00523885"/>
    <w:rsid w:val="00541DF2"/>
    <w:rsid w:val="005A3859"/>
    <w:rsid w:val="005A5E36"/>
    <w:rsid w:val="005E3C4C"/>
    <w:rsid w:val="005E5E85"/>
    <w:rsid w:val="005F7315"/>
    <w:rsid w:val="006057F1"/>
    <w:rsid w:val="006211BE"/>
    <w:rsid w:val="006301A9"/>
    <w:rsid w:val="00631C06"/>
    <w:rsid w:val="006320F5"/>
    <w:rsid w:val="006428D4"/>
    <w:rsid w:val="00653F6A"/>
    <w:rsid w:val="00661D70"/>
    <w:rsid w:val="00683141"/>
    <w:rsid w:val="00685F33"/>
    <w:rsid w:val="006C148C"/>
    <w:rsid w:val="006C5BD6"/>
    <w:rsid w:val="006D0AA9"/>
    <w:rsid w:val="006D1FCA"/>
    <w:rsid w:val="006F2615"/>
    <w:rsid w:val="006F70CB"/>
    <w:rsid w:val="00705F86"/>
    <w:rsid w:val="00731D46"/>
    <w:rsid w:val="007342D5"/>
    <w:rsid w:val="007819BD"/>
    <w:rsid w:val="00790F68"/>
    <w:rsid w:val="007C1FD1"/>
    <w:rsid w:val="007C6369"/>
    <w:rsid w:val="00806327"/>
    <w:rsid w:val="008657F1"/>
    <w:rsid w:val="0087015B"/>
    <w:rsid w:val="008B19A2"/>
    <w:rsid w:val="008D0C63"/>
    <w:rsid w:val="008D2DA8"/>
    <w:rsid w:val="008D6455"/>
    <w:rsid w:val="008E26CA"/>
    <w:rsid w:val="008F4C16"/>
    <w:rsid w:val="008F5824"/>
    <w:rsid w:val="009133A4"/>
    <w:rsid w:val="00913C4F"/>
    <w:rsid w:val="0092036A"/>
    <w:rsid w:val="00952FA3"/>
    <w:rsid w:val="009701F0"/>
    <w:rsid w:val="00971C86"/>
    <w:rsid w:val="009816EB"/>
    <w:rsid w:val="009835E7"/>
    <w:rsid w:val="009921C6"/>
    <w:rsid w:val="00994B54"/>
    <w:rsid w:val="009D2BFA"/>
    <w:rsid w:val="009E63F1"/>
    <w:rsid w:val="009E6E96"/>
    <w:rsid w:val="009E79E6"/>
    <w:rsid w:val="009F5207"/>
    <w:rsid w:val="009F78DF"/>
    <w:rsid w:val="00A315C5"/>
    <w:rsid w:val="00A451B8"/>
    <w:rsid w:val="00AC5C61"/>
    <w:rsid w:val="00AD04DF"/>
    <w:rsid w:val="00AD1820"/>
    <w:rsid w:val="00AD3466"/>
    <w:rsid w:val="00AE19ED"/>
    <w:rsid w:val="00AE4A20"/>
    <w:rsid w:val="00B3232F"/>
    <w:rsid w:val="00B67EF0"/>
    <w:rsid w:val="00B736D4"/>
    <w:rsid w:val="00BA5859"/>
    <w:rsid w:val="00BC2A7B"/>
    <w:rsid w:val="00BC436D"/>
    <w:rsid w:val="00BD2ED2"/>
    <w:rsid w:val="00BF0E53"/>
    <w:rsid w:val="00C25FAB"/>
    <w:rsid w:val="00C527B4"/>
    <w:rsid w:val="00C7736A"/>
    <w:rsid w:val="00C93EFB"/>
    <w:rsid w:val="00CA2FB7"/>
    <w:rsid w:val="00CB61D0"/>
    <w:rsid w:val="00CC33A0"/>
    <w:rsid w:val="00CF58F5"/>
    <w:rsid w:val="00D01F47"/>
    <w:rsid w:val="00D05796"/>
    <w:rsid w:val="00D2530A"/>
    <w:rsid w:val="00D537E7"/>
    <w:rsid w:val="00D57FD2"/>
    <w:rsid w:val="00D91584"/>
    <w:rsid w:val="00D97ECF"/>
    <w:rsid w:val="00DA3A63"/>
    <w:rsid w:val="00DE6AC2"/>
    <w:rsid w:val="00E07147"/>
    <w:rsid w:val="00E12FC7"/>
    <w:rsid w:val="00E1688A"/>
    <w:rsid w:val="00E2272A"/>
    <w:rsid w:val="00E3236E"/>
    <w:rsid w:val="00E33E86"/>
    <w:rsid w:val="00E435E7"/>
    <w:rsid w:val="00E51B05"/>
    <w:rsid w:val="00EA023B"/>
    <w:rsid w:val="00EB0BCF"/>
    <w:rsid w:val="00EE778A"/>
    <w:rsid w:val="00EF2EAC"/>
    <w:rsid w:val="00EF6ACC"/>
    <w:rsid w:val="00F02531"/>
    <w:rsid w:val="00F3044B"/>
    <w:rsid w:val="00F451F3"/>
    <w:rsid w:val="00F52778"/>
    <w:rsid w:val="00F632AA"/>
    <w:rsid w:val="00F80E62"/>
    <w:rsid w:val="00F902E1"/>
    <w:rsid w:val="00F97466"/>
    <w:rsid w:val="00FA16E5"/>
    <w:rsid w:val="00FB6611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6EF0"/>
  <w15:docId w15:val="{E784070D-D121-41AF-A2C5-AEB4F154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sskiy.tatarstan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le@mail.zakazrf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sskiy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3F70-30DC-4110-A5FA-2BD1CA3D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ЮЛЯ</cp:lastModifiedBy>
  <cp:revision>3</cp:revision>
  <cp:lastPrinted>2019-12-18T08:03:00Z</cp:lastPrinted>
  <dcterms:created xsi:type="dcterms:W3CDTF">2020-12-03T13:18:00Z</dcterms:created>
  <dcterms:modified xsi:type="dcterms:W3CDTF">2020-12-04T11:12:00Z</dcterms:modified>
</cp:coreProperties>
</file>